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43" w:rsidRPr="00DE0943" w:rsidRDefault="00782F43" w:rsidP="00782F43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6DE8A3A7" wp14:editId="10DB26A5">
            <wp:extent cx="3154680" cy="21031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>December 5, 2013 Thursday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  <w:b/>
          <w:sz w:val="48"/>
          <w:szCs w:val="48"/>
        </w:rPr>
      </w:pPr>
      <w:r w:rsidRPr="00DE0943">
        <w:rPr>
          <w:rFonts w:ascii="Georgia" w:hAnsi="Georgia"/>
          <w:b/>
          <w:sz w:val="48"/>
          <w:szCs w:val="48"/>
        </w:rPr>
        <w:t xml:space="preserve">State </w:t>
      </w:r>
      <w:r w:rsidRPr="00DE0943">
        <w:rPr>
          <w:rFonts w:ascii="Georgia" w:hAnsi="Georgia"/>
          <w:b/>
          <w:bCs/>
          <w:sz w:val="48"/>
          <w:szCs w:val="48"/>
        </w:rPr>
        <w:t>pension</w:t>
      </w:r>
      <w:r w:rsidRPr="00DE0943">
        <w:rPr>
          <w:rFonts w:ascii="Georgia" w:hAnsi="Georgia"/>
          <w:b/>
          <w:sz w:val="48"/>
          <w:szCs w:val="48"/>
        </w:rPr>
        <w:t xml:space="preserve"> crisis; </w:t>
      </w:r>
    </w:p>
    <w:p w:rsidR="00782F43" w:rsidRPr="00DE0943" w:rsidRDefault="00782F43" w:rsidP="00782F43">
      <w:pPr>
        <w:rPr>
          <w:rFonts w:ascii="Georgia" w:hAnsi="Georgia"/>
          <w:b/>
          <w:bCs/>
          <w:sz w:val="48"/>
          <w:szCs w:val="48"/>
        </w:rPr>
      </w:pPr>
      <w:r w:rsidRPr="00DE0943">
        <w:rPr>
          <w:rFonts w:ascii="Georgia" w:hAnsi="Georgia"/>
          <w:b/>
          <w:bCs/>
          <w:sz w:val="48"/>
          <w:szCs w:val="48"/>
        </w:rPr>
        <w:t>Pension vote pleases Wall Street</w:t>
      </w:r>
    </w:p>
    <w:p w:rsidR="00782F43" w:rsidRDefault="00782F43" w:rsidP="00782F43">
      <w:pPr>
        <w:rPr>
          <w:rFonts w:ascii="Georgia" w:hAnsi="Georgia"/>
        </w:rPr>
      </w:pPr>
    </w:p>
    <w:p w:rsidR="00782F43" w:rsidRDefault="00782F43" w:rsidP="00782F43">
      <w:pPr>
        <w:rPr>
          <w:rFonts w:ascii="Georgia" w:hAnsi="Georgia"/>
        </w:rPr>
      </w:pPr>
      <w:r>
        <w:rPr>
          <w:rFonts w:ascii="Georgia" w:hAnsi="Georgia"/>
        </w:rPr>
        <w:t>By Dave McKinney</w:t>
      </w:r>
    </w:p>
    <w:p w:rsidR="00782F43" w:rsidRDefault="00782F43" w:rsidP="00782F43">
      <w:pPr>
        <w:rPr>
          <w:rFonts w:ascii="Georgia" w:hAnsi="Georgia"/>
        </w:rPr>
      </w:pPr>
      <w:r>
        <w:rPr>
          <w:rFonts w:ascii="Georgia" w:hAnsi="Georgia"/>
        </w:rPr>
        <w:t>Springfield bureau chief</w:t>
      </w: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SPRINGFIELD - Wall Street offered an early thumbs-up Wednesday to the state Legislature's passage of a $160 billion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>-reform package, but it's too early to tell what impact that deal might have on Illinois' borrowing costs.</w:t>
      </w:r>
    </w:p>
    <w:p w:rsidR="00782F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Fitch Ratings issued a statement that called the legislative action "positive," and the lead Illinois analyst for Moody's Investor Services described Tuesday's historic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votes in Springfield as "significant."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>But none of the major bond-rating agencies signaled a willingness to ease up on the ranking they've assigned Illinois as the least creditworthy state in the nation.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>The statements by the two rating agencies came amid signs of a rally in the market for municipal bonds from Illinois. Bloomberg reported Wednesday that those bonds traded at a one-month high.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>The business news service said $4.4 million of taxable Illinois general-obligation bonds that mature in March 2016 offered an average yield of 1.8 percent. That was the lowest yield - prices and yields move inversely to one another - since Nov. 8, Bloomberg reported.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>Fitch has rated Illinois debt at A-, with a negative outlook, which is the lowest ranking of any state. But it expressed optimism at Tuesday's developments at the Statehouse.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lastRenderedPageBreak/>
        <w:t xml:space="preserve">Fitch "views the passage of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reform legislation in Illinois yesterday as a positive indication of the state's willingness to take action on this complicated issue after many failed attempts," the company said in a statement.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Fitch's statement did not offer any indication whether it intended to boost the state's bond rating once Gov. Pat Quinn signs the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legislation.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"Fitch has stated that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reform that enhances the funding levels of the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systems and controls the growing impact of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payments on the budget is necessary to stabilize the credit and will analyze the reform to determine the extent to which it does," the company said.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>"Supporters have stated that the reforms will save $160 billion over the next 30 years; however, the actual impact of the reform will not be entirely known until an actuarial study has been completed," Fitch said.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Meanwhile, an analyst for Moody's Investor Services offered praise for the Legislature's action on </w:t>
      </w:r>
      <w:r w:rsidRPr="00DE0943">
        <w:rPr>
          <w:rFonts w:ascii="Georgia" w:hAnsi="Georgia"/>
          <w:bCs/>
        </w:rPr>
        <w:t>pensions</w:t>
      </w:r>
      <w:r w:rsidRPr="00DE0943">
        <w:rPr>
          <w:rFonts w:ascii="Georgia" w:hAnsi="Georgia"/>
        </w:rPr>
        <w:t xml:space="preserve"> but withheld judgment on whether it would alter the firm's rating of Illinois, which now stands at A3.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>That makes Illinois the lowest-rated state in the country, two notches below its next closest competitor for the undesirable title: California.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>"At first glance, I think this appears to be a significant reform package, but we really need to see formal, actuarial numbers indicating how the reduction in liability is achieved and what the state's longer-term funding burden will be and how it all works really," Ted Hampton, the Moody's analyst who monitors state finances, told the Chicago Sun-Times.</w:t>
      </w:r>
    </w:p>
    <w:p w:rsidR="00782F43" w:rsidRPr="00DE0943" w:rsidRDefault="00782F43" w:rsidP="00782F43">
      <w:pPr>
        <w:rPr>
          <w:rFonts w:ascii="Georgia" w:hAnsi="Georgia"/>
        </w:rPr>
      </w:pPr>
    </w:p>
    <w:p w:rsidR="00782F43" w:rsidRPr="00DE0943" w:rsidRDefault="00782F43" w:rsidP="00782F43">
      <w:pPr>
        <w:rPr>
          <w:rFonts w:ascii="Georgia" w:hAnsi="Georgia"/>
        </w:rPr>
      </w:pPr>
      <w:r w:rsidRPr="00DE0943">
        <w:rPr>
          <w:rFonts w:ascii="Georgia" w:hAnsi="Georgia"/>
        </w:rPr>
        <w:t>"We can't guarantee any rating outcome as a result of this action. But I would say all things being equal, this is something of a positive development for the state," Hampton said.</w:t>
      </w:r>
    </w:p>
    <w:p w:rsidR="00782F43" w:rsidRPr="00DE0943" w:rsidRDefault="00782F43" w:rsidP="00782F43">
      <w:pPr>
        <w:rPr>
          <w:rFonts w:ascii="Georgia" w:hAnsi="Georgia"/>
        </w:rPr>
      </w:pP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43"/>
    <w:rsid w:val="00361DE1"/>
    <w:rsid w:val="0060431F"/>
    <w:rsid w:val="00782F43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Macintosh Word</Application>
  <DocSecurity>0</DocSecurity>
  <Lines>22</Lines>
  <Paragraphs>6</Paragraphs>
  <ScaleCrop>false</ScaleCrop>
  <Company>Sun-Times Media Group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2015-03-14T06:20:00Z</dcterms:created>
  <dcterms:modified xsi:type="dcterms:W3CDTF">2015-03-14T06:20:00Z</dcterms:modified>
</cp:coreProperties>
</file>