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E" w:rsidRDefault="0048101E" w:rsidP="0048101E">
      <w:pPr>
        <w:rPr>
          <w:rFonts w:ascii="Georgia" w:hAnsi="Georgia"/>
          <w:color w:val="000000" w:themeColor="text1"/>
        </w:rPr>
      </w:pPr>
    </w:p>
    <w:p w:rsidR="0048101E" w:rsidRPr="00D23D04" w:rsidRDefault="0048101E" w:rsidP="0048101E">
      <w:pPr>
        <w:rPr>
          <w:rFonts w:ascii="Georgia" w:hAnsi="Georgia"/>
          <w:color w:val="000000" w:themeColor="text1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4947E2A8" wp14:editId="65CF243D">
            <wp:extent cx="3154680" cy="21031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June 25, 1997, WEDNESDAY, FINAL MARKETS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E869EC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E869EC">
        <w:rPr>
          <w:rFonts w:ascii="Georgia" w:hAnsi="Georgia" w:cs="Verdana"/>
          <w:b/>
          <w:color w:val="000000" w:themeColor="text1"/>
          <w:sz w:val="48"/>
          <w:szCs w:val="48"/>
        </w:rPr>
        <w:t>Feds: Firm wooed state with bribes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The federal government portrayed a pattern of fraud and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influence-peddling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in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Edgar's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administration in its opening arguments today in a bribery trial involving a politically connected computer firm.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William Ladd and Michael Martin, former co-owners of Management Services of Illinois, are accused of bribery and a mid-level state official is accused of accepting bribes.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The company, one of the top contributors to Edgar's 1990 and 1994 gubernatorial campaigns, is accused of bilking taxpayers out of at least $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7.1 million through its dealings with the Illinois Department of Public Aid.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The agency hired the firm to screen Medicaid recipients for private insurance.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In a nearly 90-minute opening statement, Assistant U.S. Attorney Patrick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Chesley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said Martin and Ladd used gifts and campaign contributions to win friends on the Senate Republican staff and within the highest levels of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Edgar's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office.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"The governor is not on trial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here.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. . . But what is important about campaign contributions and what they say is Martin, Ladd and MSI took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 xml:space="preserve">advantage of the relationships they obtained as a result of making these campaign contributions,"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Chesley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said.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An attorney representing Martin defended the contract and said its parameters were set by Edgar's office, without campaign contributions or gifts playing any role.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"This wasn't a situation where a bunch of fellows sat in a smoke-filled room, signed off on this contract, stuck it in their pocket and walked away without anyone finding out about it," defense attorney Ron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Menaker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said. 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"There was no fraud. No one was showered with any gifts. No one was given any benefits.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The federal case is expected to focus on a 1993 overhaul of MSI's Public Aid contract, which boosted state payouts to the company from $ 417,080 in the year before the renegotiation to $ 11.2 million the year after.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Public Aid officials also signed off on $ 4.5 million in payments to MSI in 1994 for work the company already had performed and been paid for under its previous contract with the agency.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Chesley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described how MSI's Public Aid contract ultimately was steered by GOP Senate President James "Pate" Philip's office and by Edgar's former deputy chief of staff, Michael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. Now the Illinois Gaming Board administrator,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has not been charged.</w:t>
      </w:r>
    </w:p>
    <w:p w:rsidR="0048101E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"Martin (had) an unusual degree of access to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. He was the only state contractor who (could) show up unannounced at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Belletire's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office in the governor's office and get an audience with him,"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Chesley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said.</w:t>
      </w:r>
    </w:p>
    <w:p w:rsidR="0048101E" w:rsidRPr="00D23D04" w:rsidRDefault="0048101E" w:rsidP="0048101E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1E"/>
    <w:rsid w:val="00361DE1"/>
    <w:rsid w:val="0048101E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Macintosh Word</Application>
  <DocSecurity>0</DocSecurity>
  <Lines>18</Lines>
  <Paragraphs>5</Paragraphs>
  <ScaleCrop>false</ScaleCrop>
  <Company>Sun-Times Media Group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2015-03-05T21:52:00Z</dcterms:created>
  <dcterms:modified xsi:type="dcterms:W3CDTF">2015-03-05T21:52:00Z</dcterms:modified>
</cp:coreProperties>
</file>